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CD106" w14:textId="79171DF9" w:rsidR="003B4FD8" w:rsidRDefault="00F75F88">
      <w:pPr>
        <w:pStyle w:val="1"/>
        <w:jc w:val="center"/>
        <w:rPr>
          <w:lang w:eastAsia="ja-JP"/>
        </w:rPr>
      </w:pPr>
      <w:r>
        <w:rPr>
          <w:lang w:eastAsia="ja-JP"/>
        </w:rPr>
        <w:t>歩行者の通行に関する教育資料（図解入り）</w:t>
      </w:r>
    </w:p>
    <w:p w14:paraId="6BBF67EF" w14:textId="3BA9ADA4" w:rsidR="000B3F76" w:rsidRDefault="007801CD">
      <w:pPr>
        <w:rPr>
          <w:lang w:eastAsia="ja-JP"/>
        </w:rPr>
      </w:pPr>
      <w:r>
        <w:rPr>
          <w:rFonts w:hint="eastAsia"/>
          <w:lang w:eastAsia="ja-JP"/>
        </w:rPr>
        <w:t>この</w:t>
      </w:r>
      <w:r>
        <w:rPr>
          <w:lang w:eastAsia="ja-JP"/>
        </w:rPr>
        <w:t>資料は、交通誘導警備業務に従事する方向けの資料です。道路交通法の目的・定義・歩行者の通行方法について、現場で実践しやすいよう</w:t>
      </w:r>
      <w:r w:rsidR="000B3F76">
        <w:rPr>
          <w:rFonts w:hint="eastAsia"/>
          <w:lang w:eastAsia="ja-JP"/>
        </w:rPr>
        <w:t>分かり易く</w:t>
      </w:r>
      <w:r>
        <w:rPr>
          <w:lang w:eastAsia="ja-JP"/>
        </w:rPr>
        <w:t>説明し、理解を深めるための図解を掲載しています。</w:t>
      </w:r>
    </w:p>
    <w:p w14:paraId="54671DB3" w14:textId="290330CA" w:rsidR="003B4FD8" w:rsidRDefault="00F75F88">
      <w:pPr>
        <w:rPr>
          <w:lang w:eastAsia="ja-JP"/>
        </w:rPr>
      </w:pPr>
      <w:r>
        <w:rPr>
          <w:lang w:eastAsia="ja-JP"/>
        </w:rPr>
        <w:t>警備員は日頃からこれらのルールを確認し、適切な誘導操作を行うことが求められます。</w:t>
      </w:r>
      <w:r w:rsidR="007801CD">
        <w:rPr>
          <w:rFonts w:hint="eastAsia"/>
          <w:lang w:eastAsia="ja-JP"/>
        </w:rPr>
        <w:t>この</w:t>
      </w:r>
      <w:r>
        <w:rPr>
          <w:lang w:eastAsia="ja-JP"/>
        </w:rPr>
        <w:t>資料は研修・復習用として</w:t>
      </w:r>
      <w:r w:rsidR="007801CD">
        <w:rPr>
          <w:rFonts w:hint="eastAsia"/>
          <w:lang w:eastAsia="ja-JP"/>
        </w:rPr>
        <w:t>使ってください。</w:t>
      </w:r>
    </w:p>
    <w:p w14:paraId="12EB4A1A" w14:textId="419DD355" w:rsidR="003B4FD8" w:rsidRDefault="00F75F88">
      <w:pPr>
        <w:pStyle w:val="21"/>
        <w:rPr>
          <w:lang w:eastAsia="ja-JP"/>
        </w:rPr>
      </w:pPr>
      <w:r>
        <w:rPr>
          <w:lang w:eastAsia="ja-JP"/>
        </w:rPr>
        <w:t>第</w:t>
      </w:r>
      <w:r>
        <w:rPr>
          <w:lang w:eastAsia="ja-JP"/>
        </w:rPr>
        <w:t>1</w:t>
      </w:r>
      <w:r>
        <w:rPr>
          <w:lang w:eastAsia="ja-JP"/>
        </w:rPr>
        <w:t>章　道路交通法の目的と警備員の役割</w:t>
      </w:r>
    </w:p>
    <w:p w14:paraId="368D4044" w14:textId="77777777" w:rsidR="000B3F76" w:rsidRDefault="00F75F88">
      <w:pPr>
        <w:rPr>
          <w:lang w:eastAsia="ja-JP"/>
        </w:rPr>
      </w:pPr>
      <w:r>
        <w:rPr>
          <w:lang w:eastAsia="ja-JP"/>
        </w:rPr>
        <w:t>道路交通法の目的は大きく三つあります。</w:t>
      </w:r>
    </w:p>
    <w:p w14:paraId="3BD00069" w14:textId="77777777" w:rsidR="000B3F76" w:rsidRDefault="00F75F88">
      <w:pPr>
        <w:rPr>
          <w:lang w:eastAsia="ja-JP"/>
        </w:rPr>
      </w:pPr>
      <w:r>
        <w:rPr>
          <w:lang w:eastAsia="ja-JP"/>
        </w:rPr>
        <w:t>一つ目は「道路での危険を防ぐ」こと、</w:t>
      </w:r>
    </w:p>
    <w:p w14:paraId="3662147B" w14:textId="77777777" w:rsidR="000B3F76" w:rsidRDefault="00F75F88">
      <w:pPr>
        <w:rPr>
          <w:lang w:eastAsia="ja-JP"/>
        </w:rPr>
      </w:pPr>
      <w:r>
        <w:rPr>
          <w:lang w:eastAsia="ja-JP"/>
        </w:rPr>
        <w:t>二つ目は「交通の流れをスムーズにする」こと、</w:t>
      </w:r>
    </w:p>
    <w:p w14:paraId="22ABBA14" w14:textId="77777777" w:rsidR="000B3F76" w:rsidRDefault="00F75F88">
      <w:pPr>
        <w:rPr>
          <w:lang w:eastAsia="ja-JP"/>
        </w:rPr>
      </w:pPr>
      <w:r>
        <w:rPr>
          <w:lang w:eastAsia="ja-JP"/>
        </w:rPr>
        <w:t>三つ目は「道路の交通に起因するトラブルや障害を防ぐ」ことです。</w:t>
      </w:r>
    </w:p>
    <w:p w14:paraId="2C2C6CA9" w14:textId="6BB89151" w:rsidR="003B4FD8" w:rsidRDefault="00F75F88">
      <w:pPr>
        <w:rPr>
          <w:lang w:eastAsia="ja-JP"/>
        </w:rPr>
      </w:pPr>
      <w:r>
        <w:rPr>
          <w:lang w:eastAsia="ja-JP"/>
        </w:rPr>
        <w:t>警備員は現場の安全を守る役割を担っており、これらの目的を理解することで日常の判断が変わります。</w:t>
      </w:r>
    </w:p>
    <w:p w14:paraId="3F514FAF" w14:textId="39AD4422" w:rsidR="003B4FD8" w:rsidRDefault="00F75F88">
      <w:pPr>
        <w:rPr>
          <w:lang w:eastAsia="ja-JP"/>
        </w:rPr>
      </w:pPr>
      <w:r>
        <w:rPr>
          <w:lang w:eastAsia="ja-JP"/>
        </w:rPr>
        <w:t>例えば、工事現場での交通誘導を考えた場合、歩行者が安全に通行できる経路を確保しつつ、車両の流れを妨げないように誘導することが重要です。現場の状況に応じて、警察や運転者、歩行者への適切な説明が求められます。</w:t>
      </w:r>
    </w:p>
    <w:p w14:paraId="2D6AC092" w14:textId="34221241" w:rsidR="003B4FD8" w:rsidRDefault="003B4FD8">
      <w:pPr>
        <w:pStyle w:val="af7"/>
        <w:rPr>
          <w:lang w:eastAsia="ja-JP"/>
        </w:rPr>
      </w:pPr>
    </w:p>
    <w:p w14:paraId="736A6C44" w14:textId="6B2191BD" w:rsidR="003B4FD8" w:rsidRDefault="000B3F76">
      <w:pPr>
        <w:jc w:val="center"/>
        <w:rPr>
          <w:noProof/>
          <w:lang w:eastAsia="ja-JP"/>
        </w:rPr>
      </w:pPr>
      <w:r>
        <w:rPr>
          <w:rFonts w:hint="eastAsia"/>
          <w:noProof/>
          <w:lang w:eastAsia="ja-JP"/>
        </w:rPr>
        <w:drawing>
          <wp:anchor distT="0" distB="0" distL="114300" distR="114300" simplePos="0" relativeHeight="252038656" behindDoc="0" locked="0" layoutInCell="1" allowOverlap="1" wp14:anchorId="2B6CC5DF" wp14:editId="343AF763">
            <wp:simplePos x="0" y="0"/>
            <wp:positionH relativeFrom="column">
              <wp:posOffset>152400</wp:posOffset>
            </wp:positionH>
            <wp:positionV relativeFrom="paragraph">
              <wp:posOffset>141605</wp:posOffset>
            </wp:positionV>
            <wp:extent cx="2483485" cy="2974340"/>
            <wp:effectExtent l="0" t="0" r="0" b="0"/>
            <wp:wrapNone/>
            <wp:docPr id="20864713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71310" name="図 2086471310"/>
                    <pic:cNvPicPr/>
                  </pic:nvPicPr>
                  <pic:blipFill>
                    <a:blip r:embed="rId8"/>
                    <a:stretch>
                      <a:fillRect/>
                    </a:stretch>
                  </pic:blipFill>
                  <pic:spPr>
                    <a:xfrm>
                      <a:off x="0" y="0"/>
                      <a:ext cx="2483485" cy="2974340"/>
                    </a:xfrm>
                    <a:prstGeom prst="rect">
                      <a:avLst/>
                    </a:prstGeom>
                  </pic:spPr>
                </pic:pic>
              </a:graphicData>
            </a:graphic>
            <wp14:sizeRelH relativeFrom="margin">
              <wp14:pctWidth>0</wp14:pctWidth>
            </wp14:sizeRelH>
            <wp14:sizeRelV relativeFrom="margin">
              <wp14:pctHeight>0</wp14:pctHeight>
            </wp14:sizeRelV>
          </wp:anchor>
        </w:drawing>
      </w:r>
      <w:r>
        <w:rPr>
          <w:rFonts w:hint="eastAsia"/>
          <w:noProof/>
          <w:lang w:eastAsia="ja-JP"/>
        </w:rPr>
        <w:drawing>
          <wp:anchor distT="0" distB="0" distL="114300" distR="114300" simplePos="0" relativeHeight="251374080" behindDoc="0" locked="0" layoutInCell="1" allowOverlap="1" wp14:anchorId="44D8528F" wp14:editId="6D8C2381">
            <wp:simplePos x="0" y="0"/>
            <wp:positionH relativeFrom="column">
              <wp:posOffset>1584960</wp:posOffset>
            </wp:positionH>
            <wp:positionV relativeFrom="paragraph">
              <wp:posOffset>8890</wp:posOffset>
            </wp:positionV>
            <wp:extent cx="3740785" cy="3291490"/>
            <wp:effectExtent l="0" t="0" r="0" b="0"/>
            <wp:wrapNone/>
            <wp:docPr id="3211505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50508" name="図 321150508"/>
                    <pic:cNvPicPr/>
                  </pic:nvPicPr>
                  <pic:blipFill>
                    <a:blip r:embed="rId9"/>
                    <a:stretch>
                      <a:fillRect/>
                    </a:stretch>
                  </pic:blipFill>
                  <pic:spPr>
                    <a:xfrm>
                      <a:off x="0" y="0"/>
                      <a:ext cx="3740785" cy="3291490"/>
                    </a:xfrm>
                    <a:prstGeom prst="rect">
                      <a:avLst/>
                    </a:prstGeom>
                  </pic:spPr>
                </pic:pic>
              </a:graphicData>
            </a:graphic>
            <wp14:sizeRelH relativeFrom="margin">
              <wp14:pctWidth>0</wp14:pctWidth>
            </wp14:sizeRelH>
            <wp14:sizeRelV relativeFrom="margin">
              <wp14:pctHeight>0</wp14:pctHeight>
            </wp14:sizeRelV>
          </wp:anchor>
        </w:drawing>
      </w:r>
    </w:p>
    <w:p w14:paraId="6ACF5421" w14:textId="3E5F86A8" w:rsidR="007801CD" w:rsidRDefault="007801CD">
      <w:pPr>
        <w:jc w:val="center"/>
        <w:rPr>
          <w:noProof/>
          <w:lang w:eastAsia="ja-JP"/>
        </w:rPr>
      </w:pPr>
    </w:p>
    <w:p w14:paraId="64396E44" w14:textId="1C9F596E" w:rsidR="007801CD" w:rsidRDefault="007801CD">
      <w:pPr>
        <w:jc w:val="center"/>
        <w:rPr>
          <w:noProof/>
          <w:lang w:eastAsia="ja-JP"/>
        </w:rPr>
      </w:pPr>
    </w:p>
    <w:p w14:paraId="0C098F77" w14:textId="29A6F261" w:rsidR="007801CD" w:rsidRDefault="007801CD">
      <w:pPr>
        <w:jc w:val="center"/>
        <w:rPr>
          <w:noProof/>
          <w:lang w:eastAsia="ja-JP"/>
        </w:rPr>
      </w:pPr>
    </w:p>
    <w:p w14:paraId="33AB5C16" w14:textId="77777777" w:rsidR="007801CD" w:rsidRDefault="007801CD">
      <w:pPr>
        <w:jc w:val="center"/>
        <w:rPr>
          <w:noProof/>
          <w:lang w:eastAsia="ja-JP"/>
        </w:rPr>
      </w:pPr>
    </w:p>
    <w:p w14:paraId="0CDD171E" w14:textId="77777777" w:rsidR="007801CD" w:rsidRDefault="007801CD">
      <w:pPr>
        <w:jc w:val="center"/>
        <w:rPr>
          <w:noProof/>
          <w:lang w:eastAsia="ja-JP"/>
        </w:rPr>
      </w:pPr>
    </w:p>
    <w:p w14:paraId="7969D847" w14:textId="77777777" w:rsidR="007801CD" w:rsidRDefault="007801CD">
      <w:pPr>
        <w:jc w:val="center"/>
        <w:rPr>
          <w:lang w:eastAsia="ja-JP"/>
        </w:rPr>
      </w:pPr>
    </w:p>
    <w:p w14:paraId="48FD6949" w14:textId="6FAFB0B3" w:rsidR="00D03059" w:rsidRDefault="00D03059">
      <w:pPr>
        <w:jc w:val="center"/>
        <w:rPr>
          <w:lang w:eastAsia="ja-JP"/>
        </w:rPr>
      </w:pPr>
    </w:p>
    <w:p w14:paraId="3A2B6C15" w14:textId="16C6D8DC" w:rsidR="00D03059" w:rsidRDefault="00D03059">
      <w:pPr>
        <w:jc w:val="center"/>
        <w:rPr>
          <w:lang w:eastAsia="ja-JP"/>
        </w:rPr>
      </w:pPr>
    </w:p>
    <w:p w14:paraId="1D182DBA" w14:textId="5100A9B4" w:rsidR="00D03059" w:rsidRDefault="00D03059">
      <w:pPr>
        <w:jc w:val="center"/>
        <w:rPr>
          <w:lang w:eastAsia="ja-JP"/>
        </w:rPr>
      </w:pPr>
    </w:p>
    <w:p w14:paraId="45A3D992" w14:textId="0A2E4C29" w:rsidR="00D03059" w:rsidRDefault="00D03059">
      <w:pPr>
        <w:jc w:val="center"/>
        <w:rPr>
          <w:lang w:eastAsia="ja-JP"/>
        </w:rPr>
      </w:pPr>
    </w:p>
    <w:p w14:paraId="0663F011" w14:textId="2A261784" w:rsidR="00D03059" w:rsidRDefault="00D03059">
      <w:pPr>
        <w:jc w:val="center"/>
        <w:rPr>
          <w:lang w:eastAsia="ja-JP"/>
        </w:rPr>
      </w:pPr>
    </w:p>
    <w:p w14:paraId="54C854A1" w14:textId="3BDF68B7" w:rsidR="003B4FD8" w:rsidRDefault="00F75F88">
      <w:pPr>
        <w:pStyle w:val="21"/>
        <w:rPr>
          <w:lang w:eastAsia="ja-JP"/>
        </w:rPr>
      </w:pPr>
      <w:r>
        <w:rPr>
          <w:lang w:eastAsia="ja-JP"/>
        </w:rPr>
        <w:t>第</w:t>
      </w:r>
      <w:r>
        <w:rPr>
          <w:lang w:eastAsia="ja-JP"/>
        </w:rPr>
        <w:t>2</w:t>
      </w:r>
      <w:r>
        <w:rPr>
          <w:lang w:eastAsia="ja-JP"/>
        </w:rPr>
        <w:t>章　主要な定義（駐車・停車・徐行）</w:t>
      </w:r>
    </w:p>
    <w:p w14:paraId="24637BEE" w14:textId="73704D4C" w:rsidR="003B4FD8" w:rsidRDefault="00F75F88">
      <w:pPr>
        <w:rPr>
          <w:lang w:eastAsia="ja-JP"/>
        </w:rPr>
      </w:pPr>
      <w:r>
        <w:rPr>
          <w:lang w:eastAsia="ja-JP"/>
        </w:rPr>
        <w:t>現場で頻繁に出会う用語について、実践的に理解しておきましょう。</w:t>
      </w:r>
    </w:p>
    <w:p w14:paraId="17963254" w14:textId="50DD4718" w:rsidR="003B4FD8" w:rsidRDefault="00F75F88">
      <w:pPr>
        <w:rPr>
          <w:lang w:eastAsia="ja-JP"/>
        </w:rPr>
      </w:pPr>
      <w:r>
        <w:rPr>
          <w:lang w:eastAsia="ja-JP"/>
        </w:rPr>
        <w:t>【駐車】</w:t>
      </w:r>
      <w:r>
        <w:rPr>
          <w:lang w:eastAsia="ja-JP"/>
        </w:rPr>
        <w:br/>
      </w:r>
      <w:r>
        <w:rPr>
          <w:lang w:eastAsia="ja-JP"/>
        </w:rPr>
        <w:t>駐車とは、車両が継続的に停止している状態、または運転者が車を離れてすぐに運転できない状態を指します。タクシーが客待ちで長時間止まっている場合、運転者が車にいても駐車とみなされます。</w:t>
      </w:r>
    </w:p>
    <w:p w14:paraId="78158453" w14:textId="7C35C1EE" w:rsidR="003B4FD8" w:rsidRDefault="00F75F88">
      <w:pPr>
        <w:rPr>
          <w:lang w:eastAsia="ja-JP"/>
        </w:rPr>
      </w:pPr>
      <w:r>
        <w:rPr>
          <w:lang w:eastAsia="ja-JP"/>
        </w:rPr>
        <w:t>【停車】</w:t>
      </w:r>
      <w:r>
        <w:rPr>
          <w:lang w:eastAsia="ja-JP"/>
        </w:rPr>
        <w:br/>
      </w:r>
      <w:r>
        <w:rPr>
          <w:lang w:eastAsia="ja-JP"/>
        </w:rPr>
        <w:t>停車は駐車以外の停止を指し、短時間の乗降や荷物の積み下ろしを目的とした停止が該当します。</w:t>
      </w:r>
    </w:p>
    <w:p w14:paraId="6C824CC0" w14:textId="7B8F1E19" w:rsidR="003B4FD8" w:rsidRDefault="00F75F88">
      <w:pPr>
        <w:rPr>
          <w:lang w:eastAsia="ja-JP"/>
        </w:rPr>
      </w:pPr>
      <w:r>
        <w:rPr>
          <w:lang w:eastAsia="ja-JP"/>
        </w:rPr>
        <w:t>【徐行】</w:t>
      </w:r>
      <w:r>
        <w:rPr>
          <w:lang w:eastAsia="ja-JP"/>
        </w:rPr>
        <w:br/>
      </w:r>
      <w:r>
        <w:rPr>
          <w:lang w:eastAsia="ja-JP"/>
        </w:rPr>
        <w:t>徐行とは、非常に低速で進み、ブレーキを操作して</w:t>
      </w:r>
      <w:r>
        <w:rPr>
          <w:lang w:eastAsia="ja-JP"/>
        </w:rPr>
        <w:t>1</w:t>
      </w:r>
      <w:r>
        <w:rPr>
          <w:lang w:eastAsia="ja-JP"/>
        </w:rPr>
        <w:t>メートル以内で停止できる速度のことです。現場では、徐行を指示される場面で速やかに歩行者と車両の安全を確保するために有効です。</w:t>
      </w:r>
    </w:p>
    <w:p w14:paraId="54143AFC" w14:textId="746FD3FA" w:rsidR="00DC6AAE" w:rsidRDefault="00DC6AAE" w:rsidP="00DC6AAE">
      <w:pPr>
        <w:pStyle w:val="af7"/>
        <w:rPr>
          <w:lang w:eastAsia="ja-JP"/>
        </w:rPr>
      </w:pPr>
      <w:r>
        <w:rPr>
          <w:lang w:eastAsia="ja-JP"/>
        </w:rPr>
        <w:t>図：</w:t>
      </w:r>
      <w:r>
        <w:rPr>
          <w:rFonts w:hint="eastAsia"/>
          <w:lang w:eastAsia="ja-JP"/>
        </w:rPr>
        <w:t>駐車、停車、徐行</w:t>
      </w:r>
    </w:p>
    <w:p w14:paraId="43E111C0" w14:textId="4407D325" w:rsidR="000B3F76" w:rsidRPr="00DC6AAE" w:rsidRDefault="001E2780">
      <w:pPr>
        <w:pStyle w:val="af7"/>
        <w:rPr>
          <w:lang w:eastAsia="ja-JP"/>
        </w:rPr>
      </w:pPr>
      <w:r>
        <w:rPr>
          <w:rFonts w:hint="eastAsia"/>
          <w:noProof/>
          <w:lang w:eastAsia="ja-JP"/>
        </w:rPr>
        <w:drawing>
          <wp:anchor distT="0" distB="0" distL="114300" distR="114300" simplePos="0" relativeHeight="252580352" behindDoc="0" locked="0" layoutInCell="1" allowOverlap="1" wp14:anchorId="3CC41F8F" wp14:editId="139B9711">
            <wp:simplePos x="0" y="0"/>
            <wp:positionH relativeFrom="column">
              <wp:posOffset>3276600</wp:posOffset>
            </wp:positionH>
            <wp:positionV relativeFrom="paragraph">
              <wp:posOffset>243840</wp:posOffset>
            </wp:positionV>
            <wp:extent cx="2133600" cy="1906270"/>
            <wp:effectExtent l="0" t="0" r="0" b="0"/>
            <wp:wrapNone/>
            <wp:docPr id="1875235926" name="図 6" descr="誕生日のケーキ&#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35926" name="図 6" descr="誕生日のケーキ&#10;&#10;AI 生成コンテンツは誤りを含む可能性があります。"/>
                    <pic:cNvPicPr/>
                  </pic:nvPicPr>
                  <pic:blipFill>
                    <a:blip r:embed="rId10"/>
                    <a:stretch>
                      <a:fillRect/>
                    </a:stretch>
                  </pic:blipFill>
                  <pic:spPr>
                    <a:xfrm>
                      <a:off x="0" y="0"/>
                      <a:ext cx="2133600" cy="1906270"/>
                    </a:xfrm>
                    <a:prstGeom prst="rect">
                      <a:avLst/>
                    </a:prstGeom>
                  </pic:spPr>
                </pic:pic>
              </a:graphicData>
            </a:graphic>
            <wp14:sizeRelH relativeFrom="margin">
              <wp14:pctWidth>0</wp14:pctWidth>
            </wp14:sizeRelH>
            <wp14:sizeRelV relativeFrom="margin">
              <wp14:pctHeight>0</wp14:pctHeight>
            </wp14:sizeRelV>
          </wp:anchor>
        </w:drawing>
      </w:r>
      <w:r>
        <w:rPr>
          <w:rFonts w:hint="eastAsia"/>
          <w:noProof/>
          <w:lang w:eastAsia="ja-JP"/>
        </w:rPr>
        <w:drawing>
          <wp:anchor distT="0" distB="0" distL="114300" distR="114300" simplePos="0" relativeHeight="252599808" behindDoc="0" locked="0" layoutInCell="1" allowOverlap="1" wp14:anchorId="291F6C26" wp14:editId="41D7734B">
            <wp:simplePos x="0" y="0"/>
            <wp:positionH relativeFrom="column">
              <wp:posOffset>191135</wp:posOffset>
            </wp:positionH>
            <wp:positionV relativeFrom="paragraph">
              <wp:posOffset>7620</wp:posOffset>
            </wp:positionV>
            <wp:extent cx="2430760" cy="2065020"/>
            <wp:effectExtent l="0" t="0" r="8255" b="0"/>
            <wp:wrapNone/>
            <wp:docPr id="49623602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36020" name="図 496236020"/>
                    <pic:cNvPicPr/>
                  </pic:nvPicPr>
                  <pic:blipFill>
                    <a:blip r:embed="rId11"/>
                    <a:stretch>
                      <a:fillRect/>
                    </a:stretch>
                  </pic:blipFill>
                  <pic:spPr>
                    <a:xfrm>
                      <a:off x="0" y="0"/>
                      <a:ext cx="2430760" cy="2065020"/>
                    </a:xfrm>
                    <a:prstGeom prst="rect">
                      <a:avLst/>
                    </a:prstGeom>
                  </pic:spPr>
                </pic:pic>
              </a:graphicData>
            </a:graphic>
            <wp14:sizeRelH relativeFrom="margin">
              <wp14:pctWidth>0</wp14:pctWidth>
            </wp14:sizeRelH>
            <wp14:sizeRelV relativeFrom="margin">
              <wp14:pctHeight>0</wp14:pctHeight>
            </wp14:sizeRelV>
          </wp:anchor>
        </w:drawing>
      </w:r>
    </w:p>
    <w:p w14:paraId="428D3BD7" w14:textId="3200C05D" w:rsidR="003B4FD8" w:rsidRDefault="003B4FD8">
      <w:pPr>
        <w:jc w:val="center"/>
        <w:rPr>
          <w:lang w:eastAsia="ja-JP"/>
        </w:rPr>
      </w:pPr>
    </w:p>
    <w:p w14:paraId="7C4C5A3D" w14:textId="2858D3C4" w:rsidR="00D03059" w:rsidRDefault="00D03059">
      <w:pPr>
        <w:jc w:val="center"/>
        <w:rPr>
          <w:lang w:eastAsia="ja-JP"/>
        </w:rPr>
      </w:pPr>
    </w:p>
    <w:p w14:paraId="5586DAB0" w14:textId="086BD459" w:rsidR="00D03059" w:rsidRDefault="00D03059">
      <w:pPr>
        <w:jc w:val="center"/>
        <w:rPr>
          <w:lang w:eastAsia="ja-JP"/>
        </w:rPr>
      </w:pPr>
    </w:p>
    <w:p w14:paraId="2AE3B2BA" w14:textId="73514D26" w:rsidR="00D03059" w:rsidRDefault="00D03059">
      <w:pPr>
        <w:jc w:val="center"/>
        <w:rPr>
          <w:lang w:eastAsia="ja-JP"/>
        </w:rPr>
      </w:pPr>
    </w:p>
    <w:p w14:paraId="1918AA1F" w14:textId="42597288" w:rsidR="00D03059" w:rsidRDefault="00D03059">
      <w:pPr>
        <w:jc w:val="center"/>
        <w:rPr>
          <w:lang w:eastAsia="ja-JP"/>
        </w:rPr>
      </w:pPr>
    </w:p>
    <w:p w14:paraId="45AA3C35" w14:textId="3CE6B4B0" w:rsidR="00D03059" w:rsidRDefault="00D03059">
      <w:pPr>
        <w:jc w:val="center"/>
        <w:rPr>
          <w:lang w:eastAsia="ja-JP"/>
        </w:rPr>
      </w:pPr>
    </w:p>
    <w:p w14:paraId="2E5EB240" w14:textId="70D800C8" w:rsidR="00D03059" w:rsidRDefault="001E2780">
      <w:pPr>
        <w:jc w:val="center"/>
        <w:rPr>
          <w:lang w:eastAsia="ja-JP"/>
        </w:rPr>
      </w:pPr>
      <w:r>
        <w:rPr>
          <w:rFonts w:hint="eastAsia"/>
          <w:noProof/>
          <w:lang w:eastAsia="ja-JP"/>
        </w:rPr>
        <w:drawing>
          <wp:anchor distT="0" distB="0" distL="114300" distR="114300" simplePos="0" relativeHeight="252600832" behindDoc="0" locked="0" layoutInCell="1" allowOverlap="1" wp14:anchorId="646D836B" wp14:editId="0F3B71F2">
            <wp:simplePos x="0" y="0"/>
            <wp:positionH relativeFrom="column">
              <wp:posOffset>1828800</wp:posOffset>
            </wp:positionH>
            <wp:positionV relativeFrom="paragraph">
              <wp:posOffset>11430</wp:posOffset>
            </wp:positionV>
            <wp:extent cx="1821180" cy="1821180"/>
            <wp:effectExtent l="0" t="0" r="0" b="0"/>
            <wp:wrapNone/>
            <wp:docPr id="723061080" name="図 9" descr="黒い背景に白い文字がある&#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61080" name="図 9" descr="黒い背景に白い文字がある&#10;&#10;AI 生成コンテンツは誤りを含む可能性があります。"/>
                    <pic:cNvPicPr/>
                  </pic:nvPicPr>
                  <pic:blipFill>
                    <a:blip r:embed="rId12"/>
                    <a:stretch>
                      <a:fillRect/>
                    </a:stretch>
                  </pic:blipFill>
                  <pic:spPr>
                    <a:xfrm>
                      <a:off x="0" y="0"/>
                      <a:ext cx="1821180" cy="1821180"/>
                    </a:xfrm>
                    <a:prstGeom prst="rect">
                      <a:avLst/>
                    </a:prstGeom>
                  </pic:spPr>
                </pic:pic>
              </a:graphicData>
            </a:graphic>
            <wp14:sizeRelH relativeFrom="margin">
              <wp14:pctWidth>0</wp14:pctWidth>
            </wp14:sizeRelH>
            <wp14:sizeRelV relativeFrom="margin">
              <wp14:pctHeight>0</wp14:pctHeight>
            </wp14:sizeRelV>
          </wp:anchor>
        </w:drawing>
      </w:r>
    </w:p>
    <w:p w14:paraId="72F95F14" w14:textId="320AAF32" w:rsidR="000B3F76" w:rsidRDefault="000B3F76">
      <w:pPr>
        <w:jc w:val="center"/>
        <w:rPr>
          <w:lang w:eastAsia="ja-JP"/>
        </w:rPr>
      </w:pPr>
    </w:p>
    <w:p w14:paraId="6E928A7B" w14:textId="4E3DF99B" w:rsidR="000B3F76" w:rsidRDefault="000B3F76">
      <w:pPr>
        <w:jc w:val="center"/>
        <w:rPr>
          <w:lang w:eastAsia="ja-JP"/>
        </w:rPr>
      </w:pPr>
    </w:p>
    <w:p w14:paraId="1787BEA9" w14:textId="50F25B96" w:rsidR="000B3F76" w:rsidRDefault="000B3F76">
      <w:pPr>
        <w:jc w:val="center"/>
        <w:rPr>
          <w:lang w:eastAsia="ja-JP"/>
        </w:rPr>
      </w:pPr>
    </w:p>
    <w:p w14:paraId="0FD0B7C8" w14:textId="1678BB54" w:rsidR="000B3F76" w:rsidRDefault="000B3F76">
      <w:pPr>
        <w:jc w:val="center"/>
        <w:rPr>
          <w:lang w:eastAsia="ja-JP"/>
        </w:rPr>
      </w:pPr>
    </w:p>
    <w:p w14:paraId="5B70E560" w14:textId="38F98634" w:rsidR="000B3F76" w:rsidRDefault="000B3F76">
      <w:pPr>
        <w:jc w:val="center"/>
        <w:rPr>
          <w:lang w:eastAsia="ja-JP"/>
        </w:rPr>
      </w:pPr>
    </w:p>
    <w:p w14:paraId="3F3D7961" w14:textId="41732CC0" w:rsidR="003B4FD8" w:rsidRDefault="00F75F88">
      <w:pPr>
        <w:pStyle w:val="21"/>
        <w:rPr>
          <w:lang w:eastAsia="ja-JP"/>
        </w:rPr>
      </w:pPr>
      <w:r>
        <w:rPr>
          <w:lang w:eastAsia="ja-JP"/>
        </w:rPr>
        <w:lastRenderedPageBreak/>
        <w:t>第</w:t>
      </w:r>
      <w:r>
        <w:rPr>
          <w:lang w:eastAsia="ja-JP"/>
        </w:rPr>
        <w:t>3</w:t>
      </w:r>
      <w:r>
        <w:rPr>
          <w:lang w:eastAsia="ja-JP"/>
        </w:rPr>
        <w:t>章　歩行者の通行方法（第</w:t>
      </w:r>
      <w:r>
        <w:rPr>
          <w:lang w:eastAsia="ja-JP"/>
        </w:rPr>
        <w:t>10</w:t>
      </w:r>
      <w:r>
        <w:rPr>
          <w:lang w:eastAsia="ja-JP"/>
        </w:rPr>
        <w:t>条〜第</w:t>
      </w:r>
      <w:r>
        <w:rPr>
          <w:lang w:eastAsia="ja-JP"/>
        </w:rPr>
        <w:t>14</w:t>
      </w:r>
      <w:r>
        <w:rPr>
          <w:lang w:eastAsia="ja-JP"/>
        </w:rPr>
        <w:t>条）</w:t>
      </w:r>
    </w:p>
    <w:p w14:paraId="346642A6" w14:textId="14E3F18B" w:rsidR="003B4FD8" w:rsidRDefault="00F75F88">
      <w:pPr>
        <w:rPr>
          <w:lang w:eastAsia="ja-JP"/>
        </w:rPr>
      </w:pPr>
      <w:r>
        <w:rPr>
          <w:lang w:eastAsia="ja-JP"/>
        </w:rPr>
        <w:t>この章では、歩行者がどのように道路を歩き、横断すべきかを具体的に説明します。</w:t>
      </w:r>
    </w:p>
    <w:p w14:paraId="5217ADED" w14:textId="56BD9FE9" w:rsidR="003B4FD8" w:rsidRDefault="00F75F88">
      <w:pPr>
        <w:pStyle w:val="31"/>
        <w:rPr>
          <w:lang w:eastAsia="ja-JP"/>
        </w:rPr>
      </w:pPr>
      <w:r>
        <w:rPr>
          <w:lang w:eastAsia="ja-JP"/>
        </w:rPr>
        <w:t>通行区分（第</w:t>
      </w:r>
      <w:r>
        <w:rPr>
          <w:lang w:eastAsia="ja-JP"/>
        </w:rPr>
        <w:t>10</w:t>
      </w:r>
      <w:r>
        <w:rPr>
          <w:lang w:eastAsia="ja-JP"/>
        </w:rPr>
        <w:t>条）</w:t>
      </w:r>
    </w:p>
    <w:p w14:paraId="71782BD8" w14:textId="3C5694BD" w:rsidR="003B4FD8" w:rsidRDefault="00F75F88">
      <w:pPr>
        <w:rPr>
          <w:lang w:eastAsia="ja-JP"/>
        </w:rPr>
      </w:pPr>
      <w:r>
        <w:rPr>
          <w:lang w:eastAsia="ja-JP"/>
        </w:rPr>
        <w:t>歩道がない道路では、歩行者は右側を通行することが基本です。右側通行は対面でのすれ違いを意図しており、向かいから来る自転車や車と視認しやすくするためのルールです。</w:t>
      </w:r>
    </w:p>
    <w:p w14:paraId="2A36FA00" w14:textId="3F43B5C6" w:rsidR="003B4FD8" w:rsidRDefault="00F75F88">
      <w:pPr>
        <w:rPr>
          <w:lang w:eastAsia="ja-JP"/>
        </w:rPr>
      </w:pPr>
      <w:r>
        <w:rPr>
          <w:lang w:eastAsia="ja-JP"/>
        </w:rPr>
        <w:t>ただし、右側が作業や破損により通行が困難な場合は例外的に左側を通行しても差し支えありません。歩道がある場合は、歩道を利用するのが原則で、左右どちらの歩道を通っても差し支えありません。</w:t>
      </w:r>
    </w:p>
    <w:p w14:paraId="6D4282D1" w14:textId="06AF0A36" w:rsidR="00D03059" w:rsidRPr="00D03059" w:rsidRDefault="00F75F88">
      <w:pPr>
        <w:rPr>
          <w:lang w:eastAsia="ja-JP"/>
        </w:rPr>
      </w:pPr>
      <w:r>
        <w:rPr>
          <w:lang w:eastAsia="ja-JP"/>
        </w:rPr>
        <w:t>また、工事等で歩道が通れない場合は、警備員の指示に従って一時的に車道を通行することが認められます。</w:t>
      </w:r>
    </w:p>
    <w:p w14:paraId="18293006" w14:textId="60958C69" w:rsidR="003B4FD8" w:rsidRDefault="008A46F3">
      <w:pPr>
        <w:pStyle w:val="af7"/>
        <w:rPr>
          <w:lang w:eastAsia="ja-JP"/>
        </w:rPr>
      </w:pPr>
      <w:r>
        <w:rPr>
          <w:rFonts w:hint="eastAsia"/>
          <w:noProof/>
          <w:lang w:eastAsia="ja-JP"/>
        </w:rPr>
        <w:drawing>
          <wp:anchor distT="0" distB="0" distL="114300" distR="114300" simplePos="0" relativeHeight="252062208" behindDoc="0" locked="0" layoutInCell="1" allowOverlap="1" wp14:anchorId="31F4B339" wp14:editId="2C01238A">
            <wp:simplePos x="0" y="0"/>
            <wp:positionH relativeFrom="column">
              <wp:posOffset>-411480</wp:posOffset>
            </wp:positionH>
            <wp:positionV relativeFrom="paragraph">
              <wp:posOffset>1905</wp:posOffset>
            </wp:positionV>
            <wp:extent cx="2494280" cy="1870710"/>
            <wp:effectExtent l="0" t="0" r="0" b="0"/>
            <wp:wrapNone/>
            <wp:docPr id="1101017032" name="図 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17032" name="図 4" descr="アイコン&#10;&#10;AI 生成コンテンツは誤りを含む可能性があります。"/>
                    <pic:cNvPicPr/>
                  </pic:nvPicPr>
                  <pic:blipFill>
                    <a:blip r:embed="rId13"/>
                    <a:stretch>
                      <a:fillRect/>
                    </a:stretch>
                  </pic:blipFill>
                  <pic:spPr>
                    <a:xfrm>
                      <a:off x="0" y="0"/>
                      <a:ext cx="2494280" cy="1870710"/>
                    </a:xfrm>
                    <a:prstGeom prst="rect">
                      <a:avLst/>
                    </a:prstGeom>
                  </pic:spPr>
                </pic:pic>
              </a:graphicData>
            </a:graphic>
            <wp14:sizeRelH relativeFrom="margin">
              <wp14:pctWidth>0</wp14:pctWidth>
            </wp14:sizeRelH>
            <wp14:sizeRelV relativeFrom="margin">
              <wp14:pctHeight>0</wp14:pctHeight>
            </wp14:sizeRelV>
          </wp:anchor>
        </w:drawing>
      </w:r>
      <w:r>
        <w:rPr>
          <w:lang w:eastAsia="ja-JP"/>
        </w:rPr>
        <w:t>図：歩行者用道路の標識イメージ</w:t>
      </w:r>
    </w:p>
    <w:p w14:paraId="7F2409CD" w14:textId="6A0AD69D" w:rsidR="003B4FD8" w:rsidRDefault="003B4FD8">
      <w:pPr>
        <w:jc w:val="center"/>
        <w:rPr>
          <w:noProof/>
          <w:lang w:eastAsia="ja-JP"/>
        </w:rPr>
      </w:pPr>
    </w:p>
    <w:p w14:paraId="638D797A" w14:textId="1C1E91A3" w:rsidR="008A46F3" w:rsidRDefault="008A46F3">
      <w:pPr>
        <w:jc w:val="center"/>
        <w:rPr>
          <w:noProof/>
          <w:lang w:eastAsia="ja-JP"/>
        </w:rPr>
      </w:pPr>
    </w:p>
    <w:p w14:paraId="4E211587" w14:textId="10A7B543" w:rsidR="008A46F3" w:rsidRDefault="008A46F3">
      <w:pPr>
        <w:jc w:val="center"/>
        <w:rPr>
          <w:noProof/>
          <w:lang w:eastAsia="ja-JP"/>
        </w:rPr>
      </w:pPr>
    </w:p>
    <w:p w14:paraId="50DBB74C" w14:textId="536C68C4" w:rsidR="008A46F3" w:rsidRDefault="008A46F3">
      <w:pPr>
        <w:jc w:val="center"/>
        <w:rPr>
          <w:noProof/>
          <w:lang w:eastAsia="ja-JP"/>
        </w:rPr>
      </w:pPr>
    </w:p>
    <w:p w14:paraId="469810F6" w14:textId="4DB58D8D" w:rsidR="008A46F3" w:rsidRDefault="008A46F3">
      <w:pPr>
        <w:jc w:val="center"/>
        <w:rPr>
          <w:lang w:eastAsia="ja-JP"/>
        </w:rPr>
      </w:pPr>
    </w:p>
    <w:p w14:paraId="24990372" w14:textId="5B2B543D" w:rsidR="003B4FD8" w:rsidRDefault="00F75F88">
      <w:pPr>
        <w:pStyle w:val="31"/>
        <w:rPr>
          <w:lang w:eastAsia="ja-JP"/>
        </w:rPr>
      </w:pPr>
      <w:r>
        <w:rPr>
          <w:lang w:eastAsia="ja-JP"/>
        </w:rPr>
        <w:t>行列などの通行（第</w:t>
      </w:r>
      <w:r>
        <w:rPr>
          <w:lang w:eastAsia="ja-JP"/>
        </w:rPr>
        <w:t>11</w:t>
      </w:r>
      <w:r>
        <w:rPr>
          <w:lang w:eastAsia="ja-JP"/>
        </w:rPr>
        <w:t>条）</w:t>
      </w:r>
    </w:p>
    <w:p w14:paraId="1D25FD90" w14:textId="002D8F7D" w:rsidR="003B4FD8" w:rsidRDefault="00F75F88">
      <w:pPr>
        <w:rPr>
          <w:lang w:eastAsia="ja-JP"/>
        </w:rPr>
      </w:pPr>
      <w:r>
        <w:rPr>
          <w:lang w:eastAsia="ja-JP"/>
        </w:rPr>
        <w:t>行列や集団での通行についてのルールです。国家や自治体で定められた規模の行列は、車道を通行しなければならず、原則として車道の右側寄りを通行します。</w:t>
      </w:r>
    </w:p>
    <w:p w14:paraId="557D4C49" w14:textId="7FA12647" w:rsidR="003B4FD8" w:rsidRDefault="00F75F88">
      <w:pPr>
        <w:rPr>
          <w:lang w:eastAsia="ja-JP"/>
        </w:rPr>
      </w:pPr>
      <w:r>
        <w:rPr>
          <w:lang w:eastAsia="ja-JP"/>
        </w:rPr>
        <w:t>ただし安全のため警察官が別途指示を出した場合は、その指示に従うことが求められます。</w:t>
      </w:r>
    </w:p>
    <w:p w14:paraId="003A3529" w14:textId="5418C668" w:rsidR="008A46F3" w:rsidRDefault="008A46F3">
      <w:pPr>
        <w:rPr>
          <w:lang w:eastAsia="ja-JP"/>
        </w:rPr>
      </w:pPr>
    </w:p>
    <w:p w14:paraId="42E47798" w14:textId="3C5F6F0A" w:rsidR="003B4FD8" w:rsidRDefault="00F75F88">
      <w:pPr>
        <w:pStyle w:val="31"/>
        <w:rPr>
          <w:lang w:eastAsia="ja-JP"/>
        </w:rPr>
      </w:pPr>
      <w:r>
        <w:rPr>
          <w:lang w:eastAsia="ja-JP"/>
        </w:rPr>
        <w:t>横断の方法（第</w:t>
      </w:r>
      <w:r>
        <w:rPr>
          <w:lang w:eastAsia="ja-JP"/>
        </w:rPr>
        <w:t>12</w:t>
      </w:r>
      <w:r>
        <w:rPr>
          <w:lang w:eastAsia="ja-JP"/>
        </w:rPr>
        <w:t>条）</w:t>
      </w:r>
    </w:p>
    <w:p w14:paraId="51CCCB59" w14:textId="568076C1" w:rsidR="003B4FD8" w:rsidRDefault="00F75F88">
      <w:pPr>
        <w:rPr>
          <w:lang w:eastAsia="ja-JP"/>
        </w:rPr>
      </w:pPr>
      <w:r>
        <w:rPr>
          <w:lang w:eastAsia="ja-JP"/>
        </w:rPr>
        <w:t>歩行者は、横断歩道がある場所の付近では横断歩道を使って渡ることが義務付けられています。「付近」とはおおむね横断歩道から</w:t>
      </w:r>
      <w:r>
        <w:rPr>
          <w:lang w:eastAsia="ja-JP"/>
        </w:rPr>
        <w:t>20</w:t>
      </w:r>
      <w:r>
        <w:rPr>
          <w:lang w:eastAsia="ja-JP"/>
        </w:rPr>
        <w:t>〜</w:t>
      </w:r>
      <w:r>
        <w:rPr>
          <w:lang w:eastAsia="ja-JP"/>
        </w:rPr>
        <w:t>50</w:t>
      </w:r>
      <w:r>
        <w:rPr>
          <w:lang w:eastAsia="ja-JP"/>
        </w:rPr>
        <w:t>メートル程度の距離を指します。</w:t>
      </w:r>
    </w:p>
    <w:p w14:paraId="38A1F9F6" w14:textId="2500EE13" w:rsidR="003B4FD8" w:rsidRDefault="00F75F88">
      <w:pPr>
        <w:rPr>
          <w:lang w:eastAsia="ja-JP"/>
        </w:rPr>
      </w:pPr>
      <w:r>
        <w:rPr>
          <w:lang w:eastAsia="ja-JP"/>
        </w:rPr>
        <w:t>斜め横断（道路を斜めに渡ること）は基本的に禁止されています。ただし、全方向で信号が止まるスクランブル交差点のような特別な仕組みがある場合は例外です。</w:t>
      </w:r>
    </w:p>
    <w:p w14:paraId="17C9D38E" w14:textId="04A20054" w:rsidR="008A46F3" w:rsidRDefault="008A46F3">
      <w:pPr>
        <w:rPr>
          <w:lang w:eastAsia="ja-JP"/>
        </w:rPr>
      </w:pPr>
    </w:p>
    <w:p w14:paraId="1C9F34B8" w14:textId="21E0B973" w:rsidR="008A46F3" w:rsidRDefault="008A46F3">
      <w:pPr>
        <w:rPr>
          <w:lang w:eastAsia="ja-JP"/>
        </w:rPr>
      </w:pPr>
    </w:p>
    <w:p w14:paraId="456210D8" w14:textId="2C669518" w:rsidR="008A46F3" w:rsidRDefault="008A46F3">
      <w:pPr>
        <w:rPr>
          <w:lang w:eastAsia="ja-JP"/>
        </w:rPr>
      </w:pPr>
    </w:p>
    <w:p w14:paraId="38FF2A09" w14:textId="0020CD5D" w:rsidR="003B4FD8" w:rsidRDefault="00F75F88">
      <w:pPr>
        <w:pStyle w:val="af7"/>
        <w:rPr>
          <w:lang w:eastAsia="ja-JP"/>
        </w:rPr>
      </w:pPr>
      <w:r>
        <w:rPr>
          <w:lang w:eastAsia="ja-JP"/>
        </w:rPr>
        <w:t>図：横断歩道の使い方（白線の範囲を渡る）</w:t>
      </w:r>
    </w:p>
    <w:p w14:paraId="2FFC62AD" w14:textId="1929EAB2" w:rsidR="003B4FD8" w:rsidRDefault="003B4FD8">
      <w:pPr>
        <w:jc w:val="center"/>
        <w:rPr>
          <w:noProof/>
          <w:lang w:eastAsia="ja-JP"/>
        </w:rPr>
      </w:pPr>
    </w:p>
    <w:p w14:paraId="50D1E2B1" w14:textId="6D215222" w:rsidR="000915A3" w:rsidRDefault="00DC6AAE">
      <w:pPr>
        <w:jc w:val="center"/>
        <w:rPr>
          <w:noProof/>
          <w:lang w:eastAsia="ja-JP"/>
        </w:rPr>
      </w:pPr>
      <w:r>
        <w:rPr>
          <w:rFonts w:hint="eastAsia"/>
          <w:noProof/>
          <w:lang w:eastAsia="ja-JP"/>
        </w:rPr>
        <w:drawing>
          <wp:anchor distT="0" distB="0" distL="114300" distR="114300" simplePos="0" relativeHeight="252314112" behindDoc="0" locked="0" layoutInCell="1" allowOverlap="1" wp14:anchorId="30E47457" wp14:editId="49951AE6">
            <wp:simplePos x="0" y="0"/>
            <wp:positionH relativeFrom="column">
              <wp:posOffset>0</wp:posOffset>
            </wp:positionH>
            <wp:positionV relativeFrom="paragraph">
              <wp:posOffset>8255</wp:posOffset>
            </wp:positionV>
            <wp:extent cx="2346960" cy="1965960"/>
            <wp:effectExtent l="0" t="0" r="0" b="0"/>
            <wp:wrapNone/>
            <wp:docPr id="2042946478" name="図 7" descr="クマの人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46478" name="図 7" descr="クマの人形&#10;&#10;AI 生成コンテンツは誤りを含む可能性があります。"/>
                    <pic:cNvPicPr/>
                  </pic:nvPicPr>
                  <pic:blipFill>
                    <a:blip r:embed="rId14"/>
                    <a:stretch>
                      <a:fillRect/>
                    </a:stretch>
                  </pic:blipFill>
                  <pic:spPr>
                    <a:xfrm>
                      <a:off x="0" y="0"/>
                      <a:ext cx="2346960" cy="1965960"/>
                    </a:xfrm>
                    <a:prstGeom prst="rect">
                      <a:avLst/>
                    </a:prstGeom>
                  </pic:spPr>
                </pic:pic>
              </a:graphicData>
            </a:graphic>
            <wp14:sizeRelH relativeFrom="margin">
              <wp14:pctWidth>0</wp14:pctWidth>
            </wp14:sizeRelH>
            <wp14:sizeRelV relativeFrom="margin">
              <wp14:pctHeight>0</wp14:pctHeight>
            </wp14:sizeRelV>
          </wp:anchor>
        </w:drawing>
      </w:r>
    </w:p>
    <w:p w14:paraId="38E56050" w14:textId="30FEA5A2" w:rsidR="000915A3" w:rsidRDefault="000915A3">
      <w:pPr>
        <w:jc w:val="center"/>
        <w:rPr>
          <w:noProof/>
          <w:lang w:eastAsia="ja-JP"/>
        </w:rPr>
      </w:pPr>
    </w:p>
    <w:p w14:paraId="04C537DC" w14:textId="2793C202" w:rsidR="000915A3" w:rsidRDefault="000915A3">
      <w:pPr>
        <w:jc w:val="center"/>
        <w:rPr>
          <w:noProof/>
          <w:lang w:eastAsia="ja-JP"/>
        </w:rPr>
      </w:pPr>
    </w:p>
    <w:p w14:paraId="22F2EF74" w14:textId="3EE3A906" w:rsidR="000915A3" w:rsidRDefault="000915A3">
      <w:pPr>
        <w:jc w:val="center"/>
        <w:rPr>
          <w:noProof/>
          <w:lang w:eastAsia="ja-JP"/>
        </w:rPr>
      </w:pPr>
    </w:p>
    <w:p w14:paraId="0F2CE75A" w14:textId="463022CD" w:rsidR="000915A3" w:rsidRDefault="000915A3">
      <w:pPr>
        <w:jc w:val="center"/>
        <w:rPr>
          <w:noProof/>
          <w:lang w:eastAsia="ja-JP"/>
        </w:rPr>
      </w:pPr>
    </w:p>
    <w:p w14:paraId="3F8923E8" w14:textId="0F7D1EF1" w:rsidR="000915A3" w:rsidRDefault="000915A3">
      <w:pPr>
        <w:jc w:val="center"/>
        <w:rPr>
          <w:noProof/>
          <w:lang w:eastAsia="ja-JP"/>
        </w:rPr>
      </w:pPr>
    </w:p>
    <w:p w14:paraId="4D40E1D1" w14:textId="704B3DC9" w:rsidR="000915A3" w:rsidRDefault="000915A3">
      <w:pPr>
        <w:jc w:val="center"/>
        <w:rPr>
          <w:lang w:eastAsia="ja-JP"/>
        </w:rPr>
      </w:pPr>
    </w:p>
    <w:p w14:paraId="6DB7F4AF" w14:textId="4E0C192A" w:rsidR="00D03059" w:rsidRDefault="00D03059">
      <w:pPr>
        <w:rPr>
          <w:lang w:eastAsia="ja-JP"/>
        </w:rPr>
      </w:pPr>
    </w:p>
    <w:p w14:paraId="006264A9" w14:textId="2F8852C8" w:rsidR="003B4FD8" w:rsidRDefault="00F75F88">
      <w:pPr>
        <w:rPr>
          <w:lang w:eastAsia="ja-JP"/>
        </w:rPr>
      </w:pPr>
      <w:r>
        <w:rPr>
          <w:lang w:eastAsia="ja-JP"/>
        </w:rPr>
        <w:t>現場で警備員が行うべき</w:t>
      </w:r>
      <w:r w:rsidR="00C53F3A">
        <w:rPr>
          <w:rFonts w:hint="eastAsia"/>
          <w:lang w:eastAsia="ja-JP"/>
        </w:rPr>
        <w:t>声かけ</w:t>
      </w:r>
      <w:r>
        <w:rPr>
          <w:lang w:eastAsia="ja-JP"/>
        </w:rPr>
        <w:t>例：</w:t>
      </w:r>
      <w:r>
        <w:rPr>
          <w:lang w:eastAsia="ja-JP"/>
        </w:rPr>
        <w:br/>
        <w:t xml:space="preserve">- </w:t>
      </w:r>
      <w:r>
        <w:rPr>
          <w:lang w:eastAsia="ja-JP"/>
        </w:rPr>
        <w:t>歩行者に対しては「横断歩道をご利用ください」と穏やかに案内する。</w:t>
      </w:r>
      <w:r>
        <w:rPr>
          <w:lang w:eastAsia="ja-JP"/>
        </w:rPr>
        <w:br/>
        <w:t xml:space="preserve">- </w:t>
      </w:r>
      <w:r>
        <w:rPr>
          <w:lang w:eastAsia="ja-JP"/>
        </w:rPr>
        <w:t>車両に対しては歩行者の安全を優先するため徐行を促す。</w:t>
      </w:r>
      <w:r>
        <w:rPr>
          <w:lang w:eastAsia="ja-JP"/>
        </w:rPr>
        <w:br/>
        <w:t xml:space="preserve">- </w:t>
      </w:r>
      <w:r>
        <w:rPr>
          <w:lang w:eastAsia="ja-JP"/>
        </w:rPr>
        <w:t>横断のタイミングが重なる場合は、歩行者の安全を最優先に確保する。</w:t>
      </w:r>
    </w:p>
    <w:p w14:paraId="59BC6AC1" w14:textId="3DCEC62C" w:rsidR="003B4FD8" w:rsidRDefault="00F75F88">
      <w:pPr>
        <w:pStyle w:val="31"/>
        <w:rPr>
          <w:lang w:eastAsia="ja-JP"/>
        </w:rPr>
      </w:pPr>
      <w:r>
        <w:rPr>
          <w:lang w:eastAsia="ja-JP"/>
        </w:rPr>
        <w:t>横断禁止の場所（第</w:t>
      </w:r>
      <w:r>
        <w:rPr>
          <w:lang w:eastAsia="ja-JP"/>
        </w:rPr>
        <w:t>13</w:t>
      </w:r>
      <w:r>
        <w:rPr>
          <w:lang w:eastAsia="ja-JP"/>
        </w:rPr>
        <w:t>条）</w:t>
      </w:r>
    </w:p>
    <w:p w14:paraId="2C585345" w14:textId="78748AE1" w:rsidR="003B4FD8" w:rsidRDefault="00F75F88">
      <w:pPr>
        <w:rPr>
          <w:lang w:eastAsia="ja-JP"/>
        </w:rPr>
      </w:pPr>
      <w:r>
        <w:rPr>
          <w:lang w:eastAsia="ja-JP"/>
        </w:rPr>
        <w:t>車の直前や直後で道路を渡ることは禁止されています。これは、運転手から見えにくく、急に出てきた歩行者に対応できないため危険だからです。</w:t>
      </w:r>
    </w:p>
    <w:p w14:paraId="537F482B" w14:textId="36D28EC5" w:rsidR="003B4FD8" w:rsidRDefault="00F75F88">
      <w:pPr>
        <w:rPr>
          <w:lang w:eastAsia="ja-JP"/>
        </w:rPr>
      </w:pPr>
      <w:r>
        <w:rPr>
          <w:lang w:eastAsia="ja-JP"/>
        </w:rPr>
        <w:t>ただし、信号や横断歩道を使う場合は例外として認められます。また、標識で横断が禁止されている場所では厳密に守る必要があります。</w:t>
      </w:r>
    </w:p>
    <w:p w14:paraId="7B32A9F5" w14:textId="13259F00" w:rsidR="00D03059" w:rsidRDefault="008A46F3" w:rsidP="008A46F3">
      <w:pPr>
        <w:pStyle w:val="af7"/>
        <w:rPr>
          <w:lang w:eastAsia="ja-JP"/>
        </w:rPr>
      </w:pPr>
      <w:r>
        <w:rPr>
          <w:lang w:eastAsia="ja-JP"/>
        </w:rPr>
        <w:t>図：横断禁止サインのイメージ</w:t>
      </w:r>
      <w:r>
        <w:rPr>
          <w:noProof/>
          <w:lang w:eastAsia="ja-JP"/>
        </w:rPr>
        <w:drawing>
          <wp:anchor distT="0" distB="0" distL="114300" distR="114300" simplePos="0" relativeHeight="252051968" behindDoc="0" locked="0" layoutInCell="1" allowOverlap="1" wp14:anchorId="1AC4B1DD" wp14:editId="4129B8C5">
            <wp:simplePos x="0" y="0"/>
            <wp:positionH relativeFrom="column">
              <wp:posOffset>0</wp:posOffset>
            </wp:positionH>
            <wp:positionV relativeFrom="paragraph">
              <wp:posOffset>83820</wp:posOffset>
            </wp:positionV>
            <wp:extent cx="2800350" cy="2800350"/>
            <wp:effectExtent l="0" t="0" r="0" b="0"/>
            <wp:wrapNone/>
            <wp:docPr id="190178927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89276" name="図 1901789276"/>
                    <pic:cNvPicPr/>
                  </pic:nvPicPr>
                  <pic:blipFill>
                    <a:blip r:embed="rId15"/>
                    <a:stretch>
                      <a:fillRect/>
                    </a:stretch>
                  </pic:blipFill>
                  <pic:spPr>
                    <a:xfrm>
                      <a:off x="0" y="0"/>
                      <a:ext cx="2800350" cy="2800350"/>
                    </a:xfrm>
                    <a:prstGeom prst="rect">
                      <a:avLst/>
                    </a:prstGeom>
                  </pic:spPr>
                </pic:pic>
              </a:graphicData>
            </a:graphic>
          </wp:anchor>
        </w:drawing>
      </w:r>
    </w:p>
    <w:p w14:paraId="14308225" w14:textId="5661B5EA" w:rsidR="00D03059" w:rsidRDefault="00D03059">
      <w:pPr>
        <w:rPr>
          <w:lang w:eastAsia="ja-JP"/>
        </w:rPr>
      </w:pPr>
    </w:p>
    <w:p w14:paraId="4E793C84" w14:textId="6F407B5A" w:rsidR="00D03059" w:rsidRDefault="00D03059">
      <w:pPr>
        <w:rPr>
          <w:lang w:eastAsia="ja-JP"/>
        </w:rPr>
      </w:pPr>
    </w:p>
    <w:p w14:paraId="31B8274A" w14:textId="28D16A51" w:rsidR="00D03059" w:rsidRDefault="00D03059">
      <w:pPr>
        <w:rPr>
          <w:lang w:eastAsia="ja-JP"/>
        </w:rPr>
      </w:pPr>
    </w:p>
    <w:p w14:paraId="1486A04B" w14:textId="7E5FE9C6" w:rsidR="00D03059" w:rsidRPr="008A46F3" w:rsidRDefault="00D03059">
      <w:pPr>
        <w:rPr>
          <w:lang w:eastAsia="ja-JP"/>
        </w:rPr>
      </w:pPr>
    </w:p>
    <w:p w14:paraId="61B04D7E" w14:textId="65D71615" w:rsidR="00D03059" w:rsidRDefault="00D03059">
      <w:pPr>
        <w:rPr>
          <w:lang w:eastAsia="ja-JP"/>
        </w:rPr>
      </w:pPr>
    </w:p>
    <w:p w14:paraId="55008C1C" w14:textId="51941C59" w:rsidR="003B4FD8" w:rsidRDefault="00F75F88">
      <w:pPr>
        <w:pStyle w:val="21"/>
        <w:rPr>
          <w:lang w:eastAsia="ja-JP"/>
        </w:rPr>
      </w:pPr>
      <w:r>
        <w:rPr>
          <w:lang w:eastAsia="ja-JP"/>
        </w:rPr>
        <w:lastRenderedPageBreak/>
        <w:t>第</w:t>
      </w:r>
      <w:r>
        <w:rPr>
          <w:lang w:eastAsia="ja-JP"/>
        </w:rPr>
        <w:t>4</w:t>
      </w:r>
      <w:r>
        <w:rPr>
          <w:lang w:eastAsia="ja-JP"/>
        </w:rPr>
        <w:t>章　歩行者用道路等の特例（第</w:t>
      </w:r>
      <w:r>
        <w:rPr>
          <w:lang w:eastAsia="ja-JP"/>
        </w:rPr>
        <w:t>13</w:t>
      </w:r>
      <w:r>
        <w:rPr>
          <w:lang w:eastAsia="ja-JP"/>
        </w:rPr>
        <w:t>条の</w:t>
      </w:r>
      <w:r>
        <w:rPr>
          <w:lang w:eastAsia="ja-JP"/>
        </w:rPr>
        <w:t>2</w:t>
      </w:r>
      <w:r>
        <w:rPr>
          <w:lang w:eastAsia="ja-JP"/>
        </w:rPr>
        <w:t>）</w:t>
      </w:r>
    </w:p>
    <w:p w14:paraId="110BFCFE" w14:textId="4421C7EA" w:rsidR="003B4FD8" w:rsidRDefault="00F75F88">
      <w:pPr>
        <w:rPr>
          <w:lang w:eastAsia="ja-JP"/>
        </w:rPr>
      </w:pPr>
      <w:r>
        <w:rPr>
          <w:lang w:eastAsia="ja-JP"/>
        </w:rPr>
        <w:t>歩行者用道路、歩行者天国、通学路（車両の通行が禁止されている時間帯）、地下道や歩道橋など、車が構造的に入ることができない場所では、先に述べた一部の横断に関する制約が適用されません。</w:t>
      </w:r>
    </w:p>
    <w:p w14:paraId="13F5688E" w14:textId="4A14EB53" w:rsidR="003B4FD8" w:rsidRDefault="00F75F88">
      <w:pPr>
        <w:rPr>
          <w:lang w:eastAsia="ja-JP"/>
        </w:rPr>
      </w:pPr>
      <w:r>
        <w:rPr>
          <w:lang w:eastAsia="ja-JP"/>
        </w:rPr>
        <w:t>教育現場では、子どもたちに対して「歩行者専用道路では安全に歩けるが、油断せずに標識を確認すること」を強調して教えてください。</w:t>
      </w:r>
    </w:p>
    <w:p w14:paraId="48B8BF9D" w14:textId="4326A0B3" w:rsidR="003B4FD8" w:rsidRDefault="00F75F88">
      <w:pPr>
        <w:pStyle w:val="af7"/>
        <w:rPr>
          <w:lang w:eastAsia="ja-JP"/>
        </w:rPr>
      </w:pPr>
      <w:bookmarkStart w:id="0" w:name="_Hlk212653763"/>
      <w:r>
        <w:rPr>
          <w:lang w:eastAsia="ja-JP"/>
        </w:rPr>
        <w:t>図：地下道・歩道橋（車が入らない構造）</w:t>
      </w:r>
      <w:bookmarkEnd w:id="0"/>
    </w:p>
    <w:p w14:paraId="729BD46E" w14:textId="75312444" w:rsidR="003B4FD8" w:rsidRDefault="006B0DF9">
      <w:pPr>
        <w:jc w:val="center"/>
        <w:rPr>
          <w:noProof/>
          <w:lang w:eastAsia="ja-JP"/>
        </w:rPr>
      </w:pPr>
      <w:r>
        <w:rPr>
          <w:noProof/>
          <w:lang w:eastAsia="ja-JP"/>
        </w:rPr>
        <w:drawing>
          <wp:anchor distT="0" distB="0" distL="114300" distR="114300" simplePos="0" relativeHeight="251513344" behindDoc="0" locked="0" layoutInCell="1" allowOverlap="1" wp14:anchorId="021D6807" wp14:editId="6321102F">
            <wp:simplePos x="0" y="0"/>
            <wp:positionH relativeFrom="column">
              <wp:posOffset>3169920</wp:posOffset>
            </wp:positionH>
            <wp:positionV relativeFrom="paragraph">
              <wp:posOffset>11430</wp:posOffset>
            </wp:positionV>
            <wp:extent cx="2491740" cy="2055686"/>
            <wp:effectExtent l="0" t="0" r="3810" b="0"/>
            <wp:wrapNone/>
            <wp:docPr id="826181118" name="図 3" descr="記号, 時計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81118" name="図 3" descr="記号, 時計 が含まれている画像&#10;&#10;AI 生成コンテンツは誤りを含む可能性があります。"/>
                    <pic:cNvPicPr/>
                  </pic:nvPicPr>
                  <pic:blipFill>
                    <a:blip r:embed="rId16"/>
                    <a:stretch>
                      <a:fillRect/>
                    </a:stretch>
                  </pic:blipFill>
                  <pic:spPr>
                    <a:xfrm>
                      <a:off x="0" y="0"/>
                      <a:ext cx="2491740" cy="2055686"/>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512320" behindDoc="0" locked="0" layoutInCell="1" allowOverlap="1" wp14:anchorId="419B0DA2" wp14:editId="42B0D2E1">
            <wp:simplePos x="0" y="0"/>
            <wp:positionH relativeFrom="column">
              <wp:posOffset>0</wp:posOffset>
            </wp:positionH>
            <wp:positionV relativeFrom="paragraph">
              <wp:posOffset>194310</wp:posOffset>
            </wp:positionV>
            <wp:extent cx="2947120" cy="1684020"/>
            <wp:effectExtent l="0" t="0" r="5715" b="0"/>
            <wp:wrapNone/>
            <wp:docPr id="41413850" name="図 1" descr="駅のホー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13850" name="図 1" descr="駅のホーム&#10;&#10;AI 生成コンテンツは誤りを含む可能性があります。"/>
                    <pic:cNvPicPr/>
                  </pic:nvPicPr>
                  <pic:blipFill>
                    <a:blip r:embed="rId17"/>
                    <a:stretch>
                      <a:fillRect/>
                    </a:stretch>
                  </pic:blipFill>
                  <pic:spPr>
                    <a:xfrm>
                      <a:off x="0" y="0"/>
                      <a:ext cx="2947120" cy="1684020"/>
                    </a:xfrm>
                    <a:prstGeom prst="rect">
                      <a:avLst/>
                    </a:prstGeom>
                  </pic:spPr>
                </pic:pic>
              </a:graphicData>
            </a:graphic>
            <wp14:sizeRelH relativeFrom="margin">
              <wp14:pctWidth>0</wp14:pctWidth>
            </wp14:sizeRelH>
            <wp14:sizeRelV relativeFrom="margin">
              <wp14:pctHeight>0</wp14:pctHeight>
            </wp14:sizeRelV>
          </wp:anchor>
        </w:drawing>
      </w:r>
    </w:p>
    <w:p w14:paraId="7651D545" w14:textId="7C0D6328" w:rsidR="006B0DF9" w:rsidRDefault="006B0DF9">
      <w:pPr>
        <w:jc w:val="center"/>
        <w:rPr>
          <w:noProof/>
          <w:lang w:eastAsia="ja-JP"/>
        </w:rPr>
      </w:pPr>
    </w:p>
    <w:p w14:paraId="511680C6" w14:textId="7CD52AF3" w:rsidR="006B0DF9" w:rsidRDefault="006B0DF9">
      <w:pPr>
        <w:jc w:val="center"/>
        <w:rPr>
          <w:noProof/>
          <w:lang w:eastAsia="ja-JP"/>
        </w:rPr>
      </w:pPr>
    </w:p>
    <w:p w14:paraId="107C88A1" w14:textId="7B8EC34D" w:rsidR="006B0DF9" w:rsidRDefault="006B0DF9">
      <w:pPr>
        <w:jc w:val="center"/>
        <w:rPr>
          <w:rFonts w:hint="eastAsia"/>
          <w:lang w:eastAsia="ja-JP"/>
        </w:rPr>
      </w:pPr>
    </w:p>
    <w:p w14:paraId="30C3BEA0" w14:textId="758B1C55" w:rsidR="00D03059" w:rsidRDefault="00D03059">
      <w:pPr>
        <w:jc w:val="center"/>
        <w:rPr>
          <w:lang w:eastAsia="ja-JP"/>
        </w:rPr>
      </w:pPr>
    </w:p>
    <w:p w14:paraId="7BD541AD" w14:textId="232A8D3B" w:rsidR="00D03059" w:rsidRDefault="00D03059">
      <w:pPr>
        <w:jc w:val="center"/>
        <w:rPr>
          <w:lang w:eastAsia="ja-JP"/>
        </w:rPr>
      </w:pPr>
    </w:p>
    <w:p w14:paraId="5CDC8167" w14:textId="6C92574A" w:rsidR="00D03059" w:rsidRDefault="00D03059">
      <w:pPr>
        <w:jc w:val="center"/>
        <w:rPr>
          <w:lang w:eastAsia="ja-JP"/>
        </w:rPr>
      </w:pPr>
    </w:p>
    <w:p w14:paraId="5F317D77" w14:textId="5D26E0FC" w:rsidR="003B4FD8" w:rsidRDefault="00F75F88">
      <w:pPr>
        <w:pStyle w:val="21"/>
        <w:rPr>
          <w:lang w:eastAsia="ja-JP"/>
        </w:rPr>
      </w:pPr>
      <w:r>
        <w:rPr>
          <w:lang w:eastAsia="ja-JP"/>
        </w:rPr>
        <w:t>第</w:t>
      </w:r>
      <w:r>
        <w:rPr>
          <w:lang w:eastAsia="ja-JP"/>
        </w:rPr>
        <w:t>5</w:t>
      </w:r>
      <w:r>
        <w:rPr>
          <w:lang w:eastAsia="ja-JP"/>
        </w:rPr>
        <w:t>章　目が見えない人・幼児・高齢者などの保護（第</w:t>
      </w:r>
      <w:r>
        <w:rPr>
          <w:lang w:eastAsia="ja-JP"/>
        </w:rPr>
        <w:t>14</w:t>
      </w:r>
      <w:r>
        <w:rPr>
          <w:lang w:eastAsia="ja-JP"/>
        </w:rPr>
        <w:t>条）</w:t>
      </w:r>
    </w:p>
    <w:p w14:paraId="08A721AA" w14:textId="45C5FCFD" w:rsidR="003B4FD8" w:rsidRDefault="00F75F88">
      <w:pPr>
        <w:rPr>
          <w:lang w:eastAsia="ja-JP"/>
        </w:rPr>
      </w:pPr>
      <w:r>
        <w:rPr>
          <w:lang w:eastAsia="ja-JP"/>
        </w:rPr>
        <w:t>いわゆる交通弱者（目の不自由な方、幼児、高齢者、手助けを必要とする人々）については、その場に居合わせた者が積極的に支援することが求められています。</w:t>
      </w:r>
    </w:p>
    <w:p w14:paraId="0EC32BA9" w14:textId="1AB93703" w:rsidR="003B4FD8" w:rsidRDefault="00F75F88">
      <w:pPr>
        <w:rPr>
          <w:lang w:eastAsia="ja-JP"/>
        </w:rPr>
      </w:pPr>
      <w:r>
        <w:rPr>
          <w:lang w:eastAsia="ja-JP"/>
        </w:rPr>
        <w:t>警備員の具体的な対応例：</w:t>
      </w:r>
      <w:r>
        <w:rPr>
          <w:lang w:eastAsia="ja-JP"/>
        </w:rPr>
        <w:br/>
        <w:t xml:space="preserve">- </w:t>
      </w:r>
      <w:r>
        <w:rPr>
          <w:lang w:eastAsia="ja-JP"/>
        </w:rPr>
        <w:t>視覚障害者に対しては、声かけと白杖の位置を確認して、安全な誘導を行う。</w:t>
      </w:r>
      <w:r>
        <w:rPr>
          <w:lang w:eastAsia="ja-JP"/>
        </w:rPr>
        <w:br/>
        <w:t xml:space="preserve">- </w:t>
      </w:r>
      <w:r>
        <w:rPr>
          <w:lang w:eastAsia="ja-JP"/>
        </w:rPr>
        <w:t>高齢者や幼児には手助けを申し出て、道路横断時は歩くスピードを合わせて誘導する。</w:t>
      </w:r>
      <w:r>
        <w:rPr>
          <w:lang w:eastAsia="ja-JP"/>
        </w:rPr>
        <w:br/>
        <w:t xml:space="preserve">- </w:t>
      </w:r>
      <w:r>
        <w:rPr>
          <w:lang w:eastAsia="ja-JP"/>
        </w:rPr>
        <w:t>人混みや視界不良時は、</w:t>
      </w:r>
      <w:r w:rsidR="008C50E0">
        <w:rPr>
          <w:rFonts w:hint="eastAsia"/>
          <w:lang w:eastAsia="ja-JP"/>
        </w:rPr>
        <w:t>分断ロープ</w:t>
      </w:r>
      <w:r>
        <w:rPr>
          <w:lang w:eastAsia="ja-JP"/>
        </w:rPr>
        <w:t>や</w:t>
      </w:r>
      <w:r w:rsidR="008C50E0">
        <w:rPr>
          <w:rFonts w:hint="eastAsia"/>
          <w:lang w:eastAsia="ja-JP"/>
        </w:rPr>
        <w:t>立ち入り禁止テープ等</w:t>
      </w:r>
      <w:r>
        <w:rPr>
          <w:lang w:eastAsia="ja-JP"/>
        </w:rPr>
        <w:t>で安全区域を確保する。</w:t>
      </w:r>
    </w:p>
    <w:p w14:paraId="67454D14" w14:textId="6A472179" w:rsidR="00D03059" w:rsidRPr="008C50E0" w:rsidRDefault="006B0DF9">
      <w:pPr>
        <w:rPr>
          <w:rFonts w:hint="eastAsia"/>
          <w:b/>
          <w:bCs/>
          <w:color w:val="4F81BD" w:themeColor="accent1"/>
          <w:sz w:val="18"/>
          <w:szCs w:val="18"/>
          <w:lang w:eastAsia="ja-JP"/>
        </w:rPr>
      </w:pPr>
      <w:r w:rsidRPr="008C50E0">
        <w:rPr>
          <w:b/>
          <w:bCs/>
          <w:color w:val="4F81BD" w:themeColor="accent1"/>
          <w:sz w:val="18"/>
          <w:szCs w:val="18"/>
          <w:lang w:eastAsia="ja-JP"/>
        </w:rPr>
        <w:t>図：</w:t>
      </w:r>
      <w:r w:rsidR="008C50E0">
        <w:rPr>
          <w:rFonts w:hint="eastAsia"/>
          <w:b/>
          <w:bCs/>
          <w:color w:val="4F81BD" w:themeColor="accent1"/>
          <w:sz w:val="18"/>
          <w:szCs w:val="18"/>
          <w:lang w:eastAsia="ja-JP"/>
        </w:rPr>
        <w:t>白杖、</w:t>
      </w:r>
      <w:r w:rsidR="00F75F88">
        <w:rPr>
          <w:rFonts w:hint="eastAsia"/>
          <w:b/>
          <w:bCs/>
          <w:color w:val="4F81BD" w:themeColor="accent1"/>
          <w:sz w:val="18"/>
          <w:szCs w:val="18"/>
          <w:lang w:eastAsia="ja-JP"/>
        </w:rPr>
        <w:t>立ち入り禁止テープ</w:t>
      </w:r>
    </w:p>
    <w:p w14:paraId="7C903B60" w14:textId="6AD8ED82" w:rsidR="00D03059" w:rsidRDefault="00F75F88">
      <w:pPr>
        <w:rPr>
          <w:lang w:eastAsia="ja-JP"/>
        </w:rPr>
      </w:pPr>
      <w:r>
        <w:rPr>
          <w:rFonts w:hint="eastAsia"/>
          <w:noProof/>
          <w:lang w:eastAsia="ja-JP"/>
        </w:rPr>
        <w:drawing>
          <wp:anchor distT="0" distB="0" distL="114300" distR="114300" simplePos="0" relativeHeight="251658752" behindDoc="0" locked="0" layoutInCell="1" allowOverlap="1" wp14:anchorId="2A56B39A" wp14:editId="7199ABE3">
            <wp:simplePos x="0" y="0"/>
            <wp:positionH relativeFrom="column">
              <wp:posOffset>289560</wp:posOffset>
            </wp:positionH>
            <wp:positionV relativeFrom="paragraph">
              <wp:posOffset>8255</wp:posOffset>
            </wp:positionV>
            <wp:extent cx="1455420" cy="1947116"/>
            <wp:effectExtent l="0" t="0" r="0" b="0"/>
            <wp:wrapNone/>
            <wp:docPr id="171964426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44262" name="図 1719644262"/>
                    <pic:cNvPicPr/>
                  </pic:nvPicPr>
                  <pic:blipFill>
                    <a:blip r:embed="rId18"/>
                    <a:stretch>
                      <a:fillRect/>
                    </a:stretch>
                  </pic:blipFill>
                  <pic:spPr>
                    <a:xfrm>
                      <a:off x="0" y="0"/>
                      <a:ext cx="1457986" cy="1950549"/>
                    </a:xfrm>
                    <a:prstGeom prst="rect">
                      <a:avLst/>
                    </a:prstGeom>
                  </pic:spPr>
                </pic:pic>
              </a:graphicData>
            </a:graphic>
            <wp14:sizeRelH relativeFrom="margin">
              <wp14:pctWidth>0</wp14:pctWidth>
            </wp14:sizeRelH>
            <wp14:sizeRelV relativeFrom="margin">
              <wp14:pctHeight>0</wp14:pctHeight>
            </wp14:sizeRelV>
          </wp:anchor>
        </w:drawing>
      </w:r>
    </w:p>
    <w:p w14:paraId="2AA46432" w14:textId="1F1C78C8" w:rsidR="00D03059" w:rsidRDefault="00F75F88">
      <w:pPr>
        <w:rPr>
          <w:lang w:eastAsia="ja-JP"/>
        </w:rPr>
      </w:pPr>
      <w:r>
        <w:rPr>
          <w:rFonts w:hint="eastAsia"/>
          <w:noProof/>
          <w:lang w:eastAsia="ja-JP"/>
        </w:rPr>
        <w:drawing>
          <wp:anchor distT="0" distB="0" distL="114300" distR="114300" simplePos="0" relativeHeight="251804160" behindDoc="0" locked="0" layoutInCell="1" allowOverlap="1" wp14:anchorId="504EF57A" wp14:editId="0E6FE8CE">
            <wp:simplePos x="0" y="0"/>
            <wp:positionH relativeFrom="column">
              <wp:posOffset>2255520</wp:posOffset>
            </wp:positionH>
            <wp:positionV relativeFrom="paragraph">
              <wp:posOffset>20955</wp:posOffset>
            </wp:positionV>
            <wp:extent cx="2506980" cy="1313111"/>
            <wp:effectExtent l="0" t="0" r="7620" b="1905"/>
            <wp:wrapNone/>
            <wp:docPr id="1039609516"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09516" name="図 5" descr="図形&#10;&#10;AI 生成コンテンツは誤りを含む可能性があります。"/>
                    <pic:cNvPicPr/>
                  </pic:nvPicPr>
                  <pic:blipFill>
                    <a:blip r:embed="rId19"/>
                    <a:stretch>
                      <a:fillRect/>
                    </a:stretch>
                  </pic:blipFill>
                  <pic:spPr>
                    <a:xfrm>
                      <a:off x="0" y="0"/>
                      <a:ext cx="2506980" cy="1313111"/>
                    </a:xfrm>
                    <a:prstGeom prst="rect">
                      <a:avLst/>
                    </a:prstGeom>
                  </pic:spPr>
                </pic:pic>
              </a:graphicData>
            </a:graphic>
            <wp14:sizeRelH relativeFrom="margin">
              <wp14:pctWidth>0</wp14:pctWidth>
            </wp14:sizeRelH>
            <wp14:sizeRelV relativeFrom="margin">
              <wp14:pctHeight>0</wp14:pctHeight>
            </wp14:sizeRelV>
          </wp:anchor>
        </w:drawing>
      </w:r>
    </w:p>
    <w:p w14:paraId="68B2B333" w14:textId="6D3FA195" w:rsidR="00D03059" w:rsidRDefault="00D03059">
      <w:pPr>
        <w:rPr>
          <w:lang w:eastAsia="ja-JP"/>
        </w:rPr>
      </w:pPr>
    </w:p>
    <w:p w14:paraId="08D741A0" w14:textId="526DFDFD" w:rsidR="006B0DF9" w:rsidRDefault="006B0DF9">
      <w:pPr>
        <w:rPr>
          <w:lang w:eastAsia="ja-JP"/>
        </w:rPr>
      </w:pPr>
    </w:p>
    <w:p w14:paraId="421E5EE5" w14:textId="77777777" w:rsidR="006B0DF9" w:rsidRDefault="006B0DF9">
      <w:pPr>
        <w:rPr>
          <w:lang w:eastAsia="ja-JP"/>
        </w:rPr>
      </w:pPr>
    </w:p>
    <w:p w14:paraId="74AD9C1B" w14:textId="47BF7DA6" w:rsidR="006B0DF9" w:rsidRDefault="006B0DF9">
      <w:pPr>
        <w:rPr>
          <w:rFonts w:hint="eastAsia"/>
          <w:lang w:eastAsia="ja-JP"/>
        </w:rPr>
      </w:pPr>
    </w:p>
    <w:p w14:paraId="706EAF02" w14:textId="54AC3ED1" w:rsidR="003B4FD8" w:rsidRDefault="00F75F88">
      <w:pPr>
        <w:pStyle w:val="21"/>
        <w:rPr>
          <w:lang w:eastAsia="ja-JP"/>
        </w:rPr>
      </w:pPr>
      <w:r>
        <w:rPr>
          <w:lang w:eastAsia="ja-JP"/>
        </w:rPr>
        <w:lastRenderedPageBreak/>
        <w:t>第</w:t>
      </w:r>
      <w:r>
        <w:rPr>
          <w:lang w:eastAsia="ja-JP"/>
        </w:rPr>
        <w:t>6</w:t>
      </w:r>
      <w:r>
        <w:rPr>
          <w:lang w:eastAsia="ja-JP"/>
        </w:rPr>
        <w:t>章　実践的な注意点と事例</w:t>
      </w:r>
    </w:p>
    <w:p w14:paraId="613CDDE7" w14:textId="0A8C631D" w:rsidR="003B4FD8" w:rsidRDefault="00F75F88">
      <w:pPr>
        <w:rPr>
          <w:lang w:eastAsia="ja-JP"/>
        </w:rPr>
      </w:pPr>
      <w:r>
        <w:rPr>
          <w:lang w:eastAsia="ja-JP"/>
        </w:rPr>
        <w:t>現場で起きやすい危険な状況とその対処法を幾つか紹介します。</w:t>
      </w:r>
    </w:p>
    <w:p w14:paraId="7719E29F" w14:textId="10E282B0" w:rsidR="003B4FD8" w:rsidRDefault="00F75F88">
      <w:pPr>
        <w:rPr>
          <w:lang w:eastAsia="ja-JP"/>
        </w:rPr>
      </w:pPr>
      <w:r>
        <w:rPr>
          <w:lang w:eastAsia="ja-JP"/>
        </w:rPr>
        <w:t>・見通しの悪い交差点での誘導</w:t>
      </w:r>
      <w:r>
        <w:rPr>
          <w:lang w:eastAsia="ja-JP"/>
        </w:rPr>
        <w:br/>
        <w:t xml:space="preserve">  → </w:t>
      </w:r>
      <w:r>
        <w:rPr>
          <w:lang w:eastAsia="ja-JP"/>
        </w:rPr>
        <w:t>車両の速度を落とさせるために徐行旗や誘導灯を用い、歩行者には止まって確認するよう促す。</w:t>
      </w:r>
    </w:p>
    <w:p w14:paraId="3717E9B2" w14:textId="625686C4" w:rsidR="003B4FD8" w:rsidRDefault="00F75F88">
      <w:pPr>
        <w:rPr>
          <w:lang w:eastAsia="ja-JP"/>
        </w:rPr>
      </w:pPr>
      <w:r>
        <w:rPr>
          <w:lang w:eastAsia="ja-JP"/>
        </w:rPr>
        <w:t>・夜間の誘導</w:t>
      </w:r>
      <w:r>
        <w:rPr>
          <w:lang w:eastAsia="ja-JP"/>
        </w:rPr>
        <w:br/>
        <w:t xml:space="preserve">  → </w:t>
      </w:r>
      <w:r>
        <w:rPr>
          <w:lang w:eastAsia="ja-JP"/>
        </w:rPr>
        <w:t>反射材や誘導灯を必ず装備し、車両と歩行者に視認される位置で作業する。</w:t>
      </w:r>
    </w:p>
    <w:p w14:paraId="2B6D15ED" w14:textId="5FE6AB7E" w:rsidR="003B4FD8" w:rsidRDefault="00F75F88">
      <w:pPr>
        <w:rPr>
          <w:lang w:eastAsia="ja-JP"/>
        </w:rPr>
      </w:pPr>
      <w:r>
        <w:rPr>
          <w:lang w:eastAsia="ja-JP"/>
        </w:rPr>
        <w:t>・雨天時の路面滑りや水はね</w:t>
      </w:r>
      <w:r>
        <w:rPr>
          <w:lang w:eastAsia="ja-JP"/>
        </w:rPr>
        <w:br/>
        <w:t xml:space="preserve">  → </w:t>
      </w:r>
      <w:r>
        <w:rPr>
          <w:lang w:eastAsia="ja-JP"/>
        </w:rPr>
        <w:t>歩行者の足元に注意を促し、車両のスピードを控えるよう誘導する。</w:t>
      </w:r>
    </w:p>
    <w:p w14:paraId="12EEEAC9" w14:textId="7F5E22BD" w:rsidR="003B4FD8" w:rsidRDefault="00F75F88">
      <w:pPr>
        <w:rPr>
          <w:lang w:eastAsia="ja-JP"/>
        </w:rPr>
      </w:pPr>
      <w:r>
        <w:rPr>
          <w:lang w:eastAsia="ja-JP"/>
        </w:rPr>
        <w:t>・工事で歩道が使えない場合</w:t>
      </w:r>
      <w:r>
        <w:rPr>
          <w:lang w:eastAsia="ja-JP"/>
        </w:rPr>
        <w:br/>
        <w:t xml:space="preserve">  → </w:t>
      </w:r>
      <w:r>
        <w:rPr>
          <w:lang w:eastAsia="ja-JP"/>
        </w:rPr>
        <w:t>看板や迂回案内を適切に設置し、車道を一時的に通行する際は車両と歩行者の接触を防ぐ配置を行う。</w:t>
      </w:r>
    </w:p>
    <w:p w14:paraId="72B1D1A5" w14:textId="489F5F5A" w:rsidR="003B4FD8" w:rsidRDefault="00F75F88">
      <w:pPr>
        <w:rPr>
          <w:lang w:eastAsia="ja-JP"/>
        </w:rPr>
      </w:pPr>
      <w:r>
        <w:rPr>
          <w:lang w:eastAsia="ja-JP"/>
        </w:rPr>
        <w:t>誤った誘導例：</w:t>
      </w:r>
      <w:r>
        <w:rPr>
          <w:lang w:eastAsia="ja-JP"/>
        </w:rPr>
        <w:br/>
        <w:t xml:space="preserve">- </w:t>
      </w:r>
      <w:r>
        <w:rPr>
          <w:lang w:eastAsia="ja-JP"/>
        </w:rPr>
        <w:t>安全確認を怠って車両を先に通してしまい、歩行者が後を追いかけて事故につながる。</w:t>
      </w:r>
      <w:r>
        <w:rPr>
          <w:lang w:eastAsia="ja-JP"/>
        </w:rPr>
        <w:br/>
        <w:t xml:space="preserve">- </w:t>
      </w:r>
      <w:r>
        <w:rPr>
          <w:lang w:eastAsia="ja-JP"/>
        </w:rPr>
        <w:t>指示が不明瞭で歩行者が躊躇してしまい、車両の流れを乱す。</w:t>
      </w:r>
      <w:r>
        <w:rPr>
          <w:lang w:eastAsia="ja-JP"/>
        </w:rPr>
        <w:br/>
      </w:r>
      <w:r>
        <w:rPr>
          <w:lang w:eastAsia="ja-JP"/>
        </w:rPr>
        <w:t>これらを防ぐため、常に明確で落ち着いた指示を心がけましょう。</w:t>
      </w:r>
    </w:p>
    <w:p w14:paraId="2AC4A2B9" w14:textId="7A110130" w:rsidR="003B4FD8" w:rsidRDefault="00F75F88">
      <w:pPr>
        <w:pStyle w:val="21"/>
        <w:rPr>
          <w:lang w:eastAsia="ja-JP"/>
        </w:rPr>
      </w:pPr>
      <w:r>
        <w:rPr>
          <w:lang w:eastAsia="ja-JP"/>
        </w:rPr>
        <w:t>まとめとチェックリスト（研修で使える）</w:t>
      </w:r>
    </w:p>
    <w:p w14:paraId="54A36FBE" w14:textId="548C722B" w:rsidR="003B4FD8" w:rsidRDefault="00F75F88">
      <w:pPr>
        <w:rPr>
          <w:lang w:eastAsia="ja-JP"/>
        </w:rPr>
      </w:pPr>
      <w:r>
        <w:rPr>
          <w:lang w:eastAsia="ja-JP"/>
        </w:rPr>
        <w:t>・横断歩道や信号の位置を事前に確認する</w:t>
      </w:r>
    </w:p>
    <w:p w14:paraId="1D02B261" w14:textId="483C449C" w:rsidR="003B4FD8" w:rsidRDefault="00F75F88">
      <w:pPr>
        <w:rPr>
          <w:lang w:eastAsia="ja-JP"/>
        </w:rPr>
      </w:pPr>
      <w:r>
        <w:rPr>
          <w:lang w:eastAsia="ja-JP"/>
        </w:rPr>
        <w:t>・現場の歩道・車道の状況を把握しておく</w:t>
      </w:r>
    </w:p>
    <w:p w14:paraId="0B81EB5D" w14:textId="446FD77B" w:rsidR="003B4FD8" w:rsidRDefault="00F75F88">
      <w:pPr>
        <w:rPr>
          <w:lang w:eastAsia="ja-JP"/>
        </w:rPr>
      </w:pPr>
      <w:r>
        <w:rPr>
          <w:lang w:eastAsia="ja-JP"/>
        </w:rPr>
        <w:t>・徐行や一時停止の指示を明確に行う</w:t>
      </w:r>
    </w:p>
    <w:p w14:paraId="122F0423" w14:textId="302C4788" w:rsidR="003B4FD8" w:rsidRDefault="00F75F88">
      <w:pPr>
        <w:rPr>
          <w:lang w:eastAsia="ja-JP"/>
        </w:rPr>
      </w:pPr>
      <w:r>
        <w:rPr>
          <w:lang w:eastAsia="ja-JP"/>
        </w:rPr>
        <w:t>・交通弱者がいるかを常に確認し、必要な支援を行う</w:t>
      </w:r>
    </w:p>
    <w:p w14:paraId="30BE72C8" w14:textId="435DD8DD" w:rsidR="003B4FD8" w:rsidRDefault="00F75F88">
      <w:pPr>
        <w:rPr>
          <w:lang w:eastAsia="ja-JP"/>
        </w:rPr>
      </w:pPr>
      <w:r>
        <w:rPr>
          <w:lang w:eastAsia="ja-JP"/>
        </w:rPr>
        <w:t>・夜間や悪天候時の装備（反射材、誘導灯）を確認する</w:t>
      </w:r>
    </w:p>
    <w:p w14:paraId="154621C0" w14:textId="62A1D9C0" w:rsidR="003B4FD8" w:rsidRDefault="00F75F88">
      <w:pPr>
        <w:rPr>
          <w:lang w:eastAsia="ja-JP"/>
        </w:rPr>
      </w:pPr>
      <w:r>
        <w:rPr>
          <w:lang w:eastAsia="ja-JP"/>
        </w:rPr>
        <w:br/>
      </w:r>
      <w:r>
        <w:rPr>
          <w:lang w:eastAsia="ja-JP"/>
        </w:rPr>
        <w:t>以上を研修で繰り返し練習し、実践につなげてください。</w:t>
      </w:r>
    </w:p>
    <w:p w14:paraId="0E133DF7" w14:textId="21099370" w:rsidR="00D03059" w:rsidRDefault="00D03059">
      <w:pPr>
        <w:rPr>
          <w:lang w:eastAsia="ja-JP"/>
        </w:rPr>
      </w:pPr>
    </w:p>
    <w:p w14:paraId="2412C4AA" w14:textId="68B40997" w:rsidR="00D03059" w:rsidRDefault="00D03059">
      <w:pPr>
        <w:rPr>
          <w:lang w:eastAsia="ja-JP"/>
        </w:rPr>
      </w:pPr>
    </w:p>
    <w:p w14:paraId="10F75416" w14:textId="4F5C11FD" w:rsidR="00D03059" w:rsidRDefault="00D03059">
      <w:pPr>
        <w:rPr>
          <w:lang w:eastAsia="ja-JP"/>
        </w:rPr>
      </w:pPr>
    </w:p>
    <w:p w14:paraId="67E359EB" w14:textId="5B8DE357" w:rsidR="00D03059" w:rsidRDefault="00D03059">
      <w:pPr>
        <w:rPr>
          <w:lang w:eastAsia="ja-JP"/>
        </w:rPr>
      </w:pPr>
    </w:p>
    <w:p w14:paraId="71915CE7" w14:textId="3E2607E5" w:rsidR="00D03059" w:rsidRDefault="00D03059">
      <w:pPr>
        <w:rPr>
          <w:lang w:eastAsia="ja-JP"/>
        </w:rPr>
      </w:pPr>
    </w:p>
    <w:p w14:paraId="4ADC4FD7" w14:textId="3DBF5F1F" w:rsidR="00D03059" w:rsidRDefault="006B0DF9">
      <w:pPr>
        <w:rPr>
          <w:rFonts w:hint="eastAsia"/>
          <w:lang w:eastAsia="ja-JP"/>
        </w:rPr>
      </w:pPr>
      <w:r>
        <w:rPr>
          <w:lang w:eastAsia="ja-JP"/>
        </w:rPr>
        <w:br w:type="page"/>
      </w:r>
    </w:p>
    <w:sectPr w:rsidR="00D03059"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86543" w14:textId="77777777" w:rsidR="009450F3" w:rsidRDefault="009450F3" w:rsidP="009450F3">
      <w:pPr>
        <w:spacing w:after="0" w:line="240" w:lineRule="auto"/>
      </w:pPr>
      <w:r>
        <w:separator/>
      </w:r>
    </w:p>
  </w:endnote>
  <w:endnote w:type="continuationSeparator" w:id="0">
    <w:p w14:paraId="782DF26F" w14:textId="77777777" w:rsidR="009450F3" w:rsidRDefault="009450F3" w:rsidP="0094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E6A5" w14:textId="77777777" w:rsidR="009450F3" w:rsidRDefault="009450F3" w:rsidP="009450F3">
      <w:pPr>
        <w:spacing w:after="0" w:line="240" w:lineRule="auto"/>
      </w:pPr>
      <w:r>
        <w:separator/>
      </w:r>
    </w:p>
  </w:footnote>
  <w:footnote w:type="continuationSeparator" w:id="0">
    <w:p w14:paraId="0AE20194" w14:textId="77777777" w:rsidR="009450F3" w:rsidRDefault="009450F3" w:rsidP="00945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07484947">
    <w:abstractNumId w:val="8"/>
  </w:num>
  <w:num w:numId="2" w16cid:durableId="979573296">
    <w:abstractNumId w:val="6"/>
  </w:num>
  <w:num w:numId="3" w16cid:durableId="1126584725">
    <w:abstractNumId w:val="5"/>
  </w:num>
  <w:num w:numId="4" w16cid:durableId="94327175">
    <w:abstractNumId w:val="4"/>
  </w:num>
  <w:num w:numId="5" w16cid:durableId="1840735778">
    <w:abstractNumId w:val="7"/>
  </w:num>
  <w:num w:numId="6" w16cid:durableId="2017688585">
    <w:abstractNumId w:val="3"/>
  </w:num>
  <w:num w:numId="7" w16cid:durableId="1316569706">
    <w:abstractNumId w:val="2"/>
  </w:num>
  <w:num w:numId="8" w16cid:durableId="1958104679">
    <w:abstractNumId w:val="1"/>
  </w:num>
  <w:num w:numId="9" w16cid:durableId="1683433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5A3"/>
    <w:rsid w:val="000B3F76"/>
    <w:rsid w:val="0015074B"/>
    <w:rsid w:val="001E2780"/>
    <w:rsid w:val="0029639D"/>
    <w:rsid w:val="00326F90"/>
    <w:rsid w:val="0036290C"/>
    <w:rsid w:val="003B4FD8"/>
    <w:rsid w:val="006A4664"/>
    <w:rsid w:val="006B0DF9"/>
    <w:rsid w:val="007801CD"/>
    <w:rsid w:val="008A46F3"/>
    <w:rsid w:val="008C50E0"/>
    <w:rsid w:val="009450F3"/>
    <w:rsid w:val="009D1C23"/>
    <w:rsid w:val="00AA1D8D"/>
    <w:rsid w:val="00B454D1"/>
    <w:rsid w:val="00B47730"/>
    <w:rsid w:val="00C53F3A"/>
    <w:rsid w:val="00CB0664"/>
    <w:rsid w:val="00D03059"/>
    <w:rsid w:val="00DC6AAE"/>
    <w:rsid w:val="00DD7AD1"/>
    <w:rsid w:val="00F75F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8792763"/>
  <w14:defaultImageDpi w14:val="300"/>
  <w15:docId w15:val="{2A8353C9-AA2A-4DDE-999A-8EA5D798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1359</Words>
  <Characters>1359</Characters>
  <Application>Microsoft Office Word</Application>
  <DocSecurity>0</DocSecurity>
  <Lines>90</Lines>
  <Paragraphs>60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歩行者の通行に関する教育資料（図解入り）</vt:lpstr>
      <vt:lpstr/>
    </vt:vector>
  </TitlesOfParts>
  <Manager/>
  <Company/>
  <LinksUpToDate>false</LinksUpToDate>
  <CharactersWithSpaces>2658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歩行者の通行に関する教育資料（図解入り）</dc:title>
  <dc:subject/>
  <dc:creator>python-docx</dc:creator>
  <cp:keywords/>
  <dc:description>generated by python-docx</dc:description>
  <cp:lastModifiedBy>優希 伊藤</cp:lastModifiedBy>
  <cp:revision>3</cp:revision>
  <dcterms:created xsi:type="dcterms:W3CDTF">2025-10-29T08:44:00Z</dcterms:created>
  <dcterms:modified xsi:type="dcterms:W3CDTF">2025-10-29T09:36:00Z</dcterms:modified>
  <cp:category/>
</cp:coreProperties>
</file>